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AA05" w14:textId="0AF283C4" w:rsidR="002C3BE7" w:rsidRPr="00CC353B" w:rsidRDefault="005F422F" w:rsidP="003C381F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>Market uptake dynamics of</w:t>
      </w:r>
      <w:r w:rsidR="00A53C92" w:rsidRPr="00CC353B">
        <w:rPr>
          <w:noProof/>
          <w:sz w:val="52"/>
          <w:lang w:val="en-US" w:eastAsia="sv-SE"/>
        </w:rPr>
        <w:t xml:space="preserve"> </w:t>
      </w:r>
      <w:r w:rsidR="00E15013" w:rsidRPr="00CC353B">
        <w:rPr>
          <w:noProof/>
          <w:sz w:val="52"/>
          <w:lang w:val="en-US" w:eastAsia="sv-SE"/>
        </w:rPr>
        <w:t>self-driving trucks</w:t>
      </w:r>
    </w:p>
    <w:p w14:paraId="32B80C04" w14:textId="77777777" w:rsidR="00DC76E5" w:rsidRPr="004C77C3" w:rsidRDefault="00DC76E5" w:rsidP="000A59CB">
      <w:pPr>
        <w:spacing w:line="276" w:lineRule="auto"/>
        <w:rPr>
          <w:rFonts w:asciiTheme="majorHAnsi" w:hAnsiTheme="majorHAnsi"/>
          <w:sz w:val="21"/>
          <w:lang w:val="en-US"/>
        </w:rPr>
      </w:pP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6414186" w14:textId="1E5B6F49" w:rsidR="006C2697" w:rsidRDefault="005F422F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The introduction of self-driving trucks could fundamentally change road freight transport. Research has shown that the costs for owning and operating self-driving trucks will be significantly lower than for conventional t</w:t>
      </w:r>
      <w:r w:rsidR="0096274C">
        <w:rPr>
          <w:rFonts w:asciiTheme="majorHAnsi" w:hAnsiTheme="majorHAnsi"/>
          <w:sz w:val="21"/>
          <w:lang w:val="en-GB"/>
        </w:rPr>
        <w:t xml:space="preserve">rucks. </w:t>
      </w:r>
      <w:r w:rsidR="00323F96">
        <w:rPr>
          <w:rFonts w:asciiTheme="majorHAnsi" w:hAnsiTheme="majorHAnsi"/>
          <w:sz w:val="21"/>
          <w:lang w:val="en-GB"/>
        </w:rPr>
        <w:t>The adoption of self-driving trucks by actors in the freight transport sector</w:t>
      </w:r>
      <w:r w:rsidR="00592844">
        <w:rPr>
          <w:rFonts w:asciiTheme="majorHAnsi" w:hAnsiTheme="majorHAnsi"/>
          <w:sz w:val="21"/>
          <w:lang w:val="en-GB"/>
        </w:rPr>
        <w:t xml:space="preserve"> will</w:t>
      </w:r>
      <w:r w:rsidR="00323F96">
        <w:rPr>
          <w:rFonts w:asciiTheme="majorHAnsi" w:hAnsiTheme="majorHAnsi"/>
          <w:sz w:val="21"/>
          <w:lang w:val="en-GB"/>
        </w:rPr>
        <w:t xml:space="preserve"> also be influenced by many other factors than costs. Furthermore, the introduction of self-driving trucks will likely also result in new business models for trucks and </w:t>
      </w:r>
      <w:r w:rsidR="00592844">
        <w:rPr>
          <w:rFonts w:asciiTheme="majorHAnsi" w:hAnsiTheme="majorHAnsi"/>
          <w:sz w:val="21"/>
          <w:lang w:val="en-GB"/>
        </w:rPr>
        <w:t xml:space="preserve">in </w:t>
      </w:r>
      <w:r w:rsidR="000A67A1">
        <w:rPr>
          <w:rFonts w:asciiTheme="majorHAnsi" w:hAnsiTheme="majorHAnsi"/>
          <w:sz w:val="21"/>
          <w:lang w:val="en-GB"/>
        </w:rPr>
        <w:t xml:space="preserve">that </w:t>
      </w:r>
      <w:r w:rsidR="00323F96">
        <w:rPr>
          <w:rFonts w:asciiTheme="majorHAnsi" w:hAnsiTheme="majorHAnsi"/>
          <w:sz w:val="21"/>
          <w:lang w:val="en-GB"/>
        </w:rPr>
        <w:t xml:space="preserve"> </w:t>
      </w:r>
      <w:r w:rsidR="000A67A1">
        <w:rPr>
          <w:rFonts w:asciiTheme="majorHAnsi" w:hAnsiTheme="majorHAnsi"/>
          <w:sz w:val="21"/>
          <w:lang w:val="en-GB"/>
        </w:rPr>
        <w:t xml:space="preserve">other </w:t>
      </w:r>
      <w:r w:rsidR="00323F96">
        <w:rPr>
          <w:rFonts w:asciiTheme="majorHAnsi" w:hAnsiTheme="majorHAnsi"/>
          <w:sz w:val="21"/>
          <w:lang w:val="en-GB"/>
        </w:rPr>
        <w:t>types of actors will buy and operate trucks</w:t>
      </w:r>
      <w:r w:rsidR="000A67A1">
        <w:rPr>
          <w:rFonts w:asciiTheme="majorHAnsi" w:hAnsiTheme="majorHAnsi"/>
          <w:sz w:val="21"/>
          <w:lang w:val="en-GB"/>
        </w:rPr>
        <w:t xml:space="preserve"> than today</w:t>
      </w:r>
      <w:r w:rsidR="00323F96">
        <w:rPr>
          <w:rFonts w:asciiTheme="majorHAnsi" w:hAnsiTheme="majorHAnsi"/>
          <w:sz w:val="21"/>
          <w:lang w:val="en-GB"/>
        </w:rPr>
        <w:t>. Therefore</w:t>
      </w:r>
      <w:r w:rsidR="00592844">
        <w:rPr>
          <w:rFonts w:asciiTheme="majorHAnsi" w:hAnsiTheme="majorHAnsi"/>
          <w:sz w:val="21"/>
          <w:lang w:val="en-GB"/>
        </w:rPr>
        <w:t>,</w:t>
      </w:r>
      <w:r w:rsidR="00323F96">
        <w:rPr>
          <w:rFonts w:asciiTheme="majorHAnsi" w:hAnsiTheme="majorHAnsi"/>
          <w:sz w:val="21"/>
          <w:lang w:val="en-GB"/>
        </w:rPr>
        <w:t xml:space="preserve"> the adoption behaviour of several different types of actors and different self-driving truck applications </w:t>
      </w:r>
      <w:r w:rsidR="00592844">
        <w:rPr>
          <w:rFonts w:asciiTheme="majorHAnsi" w:hAnsiTheme="majorHAnsi"/>
          <w:sz w:val="21"/>
          <w:lang w:val="en-GB"/>
        </w:rPr>
        <w:t xml:space="preserve">require </w:t>
      </w:r>
      <w:r w:rsidR="0016095C">
        <w:rPr>
          <w:rFonts w:asciiTheme="majorHAnsi" w:hAnsiTheme="majorHAnsi"/>
          <w:sz w:val="21"/>
          <w:lang w:val="en-GB"/>
        </w:rPr>
        <w:t>investigation</w:t>
      </w:r>
      <w:bookmarkStart w:id="0" w:name="_GoBack"/>
      <w:bookmarkEnd w:id="0"/>
      <w:r w:rsidR="00592844">
        <w:rPr>
          <w:rFonts w:asciiTheme="majorHAnsi" w:hAnsiTheme="majorHAnsi"/>
          <w:sz w:val="21"/>
          <w:lang w:val="en-GB"/>
        </w:rPr>
        <w:t>.</w:t>
      </w:r>
      <w:r w:rsidR="007174C4">
        <w:rPr>
          <w:rFonts w:asciiTheme="majorHAnsi" w:hAnsiTheme="majorHAnsi"/>
          <w:sz w:val="21"/>
          <w:lang w:val="en-GB"/>
        </w:rPr>
        <w:t xml:space="preserve"> </w:t>
      </w:r>
      <w:r w:rsidR="00323F96">
        <w:rPr>
          <w:rFonts w:asciiTheme="majorHAnsi" w:hAnsiTheme="majorHAnsi"/>
          <w:sz w:val="21"/>
          <w:lang w:val="en-GB"/>
        </w:rPr>
        <w:t xml:space="preserve"> 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6DD8E14" w14:textId="0D39A5C9" w:rsidR="005F422F" w:rsidRDefault="00C26AAE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87619A" w:rsidRPr="00CC353B">
        <w:rPr>
          <w:rFonts w:asciiTheme="majorHAnsi" w:hAnsiTheme="majorHAnsi"/>
          <w:sz w:val="21"/>
          <w:lang w:val="en-GB"/>
        </w:rPr>
        <w:t xml:space="preserve">is </w:t>
      </w:r>
      <w:r w:rsidRPr="00CC353B">
        <w:rPr>
          <w:rFonts w:asciiTheme="majorHAnsi" w:hAnsiTheme="majorHAnsi"/>
          <w:sz w:val="21"/>
          <w:lang w:val="en-GB"/>
        </w:rPr>
        <w:t xml:space="preserve">to </w:t>
      </w:r>
      <w:r w:rsidR="005F422F">
        <w:rPr>
          <w:rFonts w:asciiTheme="majorHAnsi" w:hAnsiTheme="majorHAnsi"/>
          <w:sz w:val="21"/>
          <w:lang w:val="en-GB"/>
        </w:rPr>
        <w:t>research</w:t>
      </w:r>
      <w:r w:rsidR="0096274C">
        <w:rPr>
          <w:rFonts w:asciiTheme="majorHAnsi" w:hAnsiTheme="majorHAnsi"/>
          <w:sz w:val="21"/>
          <w:lang w:val="en-GB"/>
        </w:rPr>
        <w:t xml:space="preserve"> and describe</w:t>
      </w:r>
      <w:r w:rsidR="005F422F">
        <w:rPr>
          <w:rFonts w:asciiTheme="majorHAnsi" w:hAnsiTheme="majorHAnsi"/>
          <w:sz w:val="21"/>
          <w:lang w:val="en-GB"/>
        </w:rPr>
        <w:t xml:space="preserve"> the </w:t>
      </w:r>
      <w:r w:rsidR="00863DCD">
        <w:rPr>
          <w:rFonts w:asciiTheme="majorHAnsi" w:hAnsiTheme="majorHAnsi"/>
          <w:sz w:val="21"/>
          <w:lang w:val="en-GB"/>
        </w:rPr>
        <w:t>potential</w:t>
      </w:r>
      <w:r w:rsidR="0096274C">
        <w:rPr>
          <w:rFonts w:asciiTheme="majorHAnsi" w:hAnsiTheme="majorHAnsi"/>
          <w:sz w:val="21"/>
          <w:lang w:val="en-GB"/>
        </w:rPr>
        <w:t xml:space="preserve"> dynamics and behaviour of different actors for adopting self-driving trucks.</w:t>
      </w:r>
      <w:r w:rsidR="00863DCD">
        <w:rPr>
          <w:rFonts w:asciiTheme="majorHAnsi" w:hAnsiTheme="majorHAnsi"/>
          <w:sz w:val="21"/>
          <w:lang w:val="en-GB"/>
        </w:rPr>
        <w:t xml:space="preserve"> </w:t>
      </w:r>
      <w:r w:rsidR="0096274C">
        <w:rPr>
          <w:rFonts w:asciiTheme="majorHAnsi" w:hAnsiTheme="majorHAnsi"/>
          <w:sz w:val="21"/>
          <w:lang w:val="en-GB"/>
        </w:rPr>
        <w:t>The research in the thesis will be based on a mixed methods design combining qualitative research and modelling.</w:t>
      </w:r>
    </w:p>
    <w:p w14:paraId="2B331514" w14:textId="20D0D3DA" w:rsidR="006E26F0" w:rsidRPr="006E26F0" w:rsidRDefault="00C91CA1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>Some of the task in the project are:</w:t>
      </w:r>
      <w:r w:rsidR="0087619A" w:rsidRPr="00CC353B">
        <w:rPr>
          <w:rFonts w:asciiTheme="majorHAnsi" w:hAnsiTheme="majorHAnsi"/>
          <w:sz w:val="21"/>
          <w:lang w:val="en-GB"/>
        </w:rPr>
        <w:t xml:space="preserve"> </w:t>
      </w:r>
    </w:p>
    <w:p w14:paraId="3BC7873A" w14:textId="0117B5A0" w:rsidR="00863DCD" w:rsidRDefault="00863DCD" w:rsidP="006E26F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Study the existing literature on how actors in freight transport make decisions on investing in new </w:t>
      </w:r>
      <w:r w:rsidR="00323F96">
        <w:rPr>
          <w:rFonts w:asciiTheme="majorHAnsi" w:hAnsiTheme="majorHAnsi"/>
          <w:sz w:val="21"/>
          <w:lang w:val="en-GB"/>
        </w:rPr>
        <w:t xml:space="preserve">vehicle </w:t>
      </w:r>
      <w:r>
        <w:rPr>
          <w:rFonts w:asciiTheme="majorHAnsi" w:hAnsiTheme="majorHAnsi"/>
          <w:sz w:val="21"/>
          <w:lang w:val="en-GB"/>
        </w:rPr>
        <w:t>technologies</w:t>
      </w:r>
    </w:p>
    <w:p w14:paraId="61BC680C" w14:textId="41326D9F" w:rsidR="006E26F0" w:rsidRPr="00CC353B" w:rsidRDefault="00863DCD" w:rsidP="006E26F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Perform interviews </w:t>
      </w:r>
      <w:r w:rsidR="0096274C">
        <w:rPr>
          <w:rFonts w:asciiTheme="majorHAnsi" w:hAnsiTheme="majorHAnsi"/>
          <w:sz w:val="21"/>
          <w:lang w:val="en-GB"/>
        </w:rPr>
        <w:t>with relevant actors and stakeholders</w:t>
      </w:r>
    </w:p>
    <w:p w14:paraId="390EA917" w14:textId="5F0210EA" w:rsidR="00346A17" w:rsidRPr="00CC353B" w:rsidRDefault="007174C4" w:rsidP="00AA71D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Describe the results in a </w:t>
      </w:r>
      <w:r w:rsidR="001C0396">
        <w:rPr>
          <w:rFonts w:asciiTheme="majorHAnsi" w:hAnsiTheme="majorHAnsi"/>
          <w:sz w:val="21"/>
          <w:lang w:val="en-GB"/>
        </w:rPr>
        <w:t xml:space="preserve">system dynamics </w:t>
      </w:r>
      <w:r>
        <w:rPr>
          <w:rFonts w:asciiTheme="majorHAnsi" w:hAnsiTheme="majorHAnsi"/>
          <w:sz w:val="21"/>
          <w:lang w:val="en-GB"/>
        </w:rPr>
        <w:t>model structure that can be used for future research</w:t>
      </w:r>
    </w:p>
    <w:p w14:paraId="4D2B777E" w14:textId="728D525F" w:rsidR="0087619A" w:rsidRPr="00CC353B" w:rsidRDefault="00A53C92" w:rsidP="00346A17">
      <w:pPr>
        <w:pStyle w:val="ListParagraph"/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ab/>
      </w:r>
    </w:p>
    <w:p w14:paraId="39D05620" w14:textId="49ED8A88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87619A" w:rsidRPr="00CC353B">
        <w:rPr>
          <w:rFonts w:asciiTheme="majorHAnsi" w:hAnsiTheme="majorHAnsi"/>
          <w:sz w:val="21"/>
          <w:lang w:val="en-US"/>
        </w:rPr>
        <w:t xml:space="preserve"> with</w:t>
      </w:r>
      <w:r w:rsidR="00076068">
        <w:rPr>
          <w:rFonts w:asciiTheme="majorHAnsi" w:hAnsiTheme="majorHAnsi"/>
          <w:sz w:val="21"/>
          <w:lang w:val="en-US"/>
        </w:rPr>
        <w:t xml:space="preserve"> </w:t>
      </w:r>
      <w:r w:rsidR="0087619A" w:rsidRPr="00CC353B">
        <w:rPr>
          <w:rFonts w:asciiTheme="majorHAnsi" w:hAnsiTheme="majorHAnsi"/>
          <w:sz w:val="21"/>
          <w:lang w:val="en-US"/>
        </w:rPr>
        <w:t>a background</w:t>
      </w:r>
      <w:r w:rsidR="00863DCD">
        <w:rPr>
          <w:rFonts w:asciiTheme="majorHAnsi" w:hAnsiTheme="majorHAnsi"/>
          <w:sz w:val="21"/>
          <w:lang w:val="en-US"/>
        </w:rPr>
        <w:t xml:space="preserve"> in industrial econom</w:t>
      </w:r>
      <w:r w:rsidR="0096274C">
        <w:rPr>
          <w:rFonts w:asciiTheme="majorHAnsi" w:hAnsiTheme="majorHAnsi"/>
          <w:sz w:val="21"/>
          <w:lang w:val="en-US"/>
        </w:rPr>
        <w:t>ics or other appropriate field.</w:t>
      </w:r>
      <w:r w:rsidR="00346A17" w:rsidRPr="00CC353B">
        <w:rPr>
          <w:rFonts w:asciiTheme="majorHAnsi" w:hAnsiTheme="majorHAnsi"/>
          <w:sz w:val="21"/>
          <w:lang w:val="en-US"/>
        </w:rPr>
        <w:t xml:space="preserve"> </w:t>
      </w:r>
      <w:r w:rsidR="0087619A" w:rsidRPr="00CC353B">
        <w:rPr>
          <w:rFonts w:asciiTheme="majorHAnsi" w:hAnsiTheme="majorHAnsi"/>
          <w:sz w:val="21"/>
          <w:lang w:val="en-US"/>
        </w:rPr>
        <w:t>The thesis requires an interdisciplinary approach</w:t>
      </w:r>
      <w:r w:rsidRPr="00CC353B">
        <w:rPr>
          <w:rFonts w:asciiTheme="majorHAnsi" w:hAnsiTheme="majorHAnsi"/>
          <w:sz w:val="21"/>
          <w:lang w:val="en-US"/>
        </w:rPr>
        <w:t xml:space="preserve"> and a successful self-organization</w:t>
      </w:r>
      <w:r w:rsidR="0087619A" w:rsidRPr="00CC353B">
        <w:rPr>
          <w:rFonts w:asciiTheme="majorHAnsi" w:hAnsiTheme="majorHAnsi"/>
          <w:sz w:val="21"/>
          <w:lang w:val="en-US"/>
        </w:rPr>
        <w:t xml:space="preserve"> </w:t>
      </w:r>
      <w:r w:rsidRPr="00CC353B">
        <w:rPr>
          <w:rFonts w:asciiTheme="majorHAnsi" w:hAnsiTheme="majorHAnsi"/>
          <w:sz w:val="21"/>
          <w:lang w:val="en-US"/>
        </w:rPr>
        <w:t xml:space="preserve">in order to scope, organize and drive the work. 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06BC8A4" w14:textId="5B4AC751" w:rsidR="00102198" w:rsidRPr="00CC353B" w:rsidRDefault="004C0F4E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KTH.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D1588C" w:rsidRPr="00CC353B">
        <w:rPr>
          <w:rFonts w:asciiTheme="majorHAnsi" w:hAnsiTheme="majorHAnsi"/>
          <w:sz w:val="21"/>
          <w:lang w:val="en-GB"/>
        </w:rPr>
        <w:t xml:space="preserve">is part of an </w:t>
      </w:r>
      <w:hyperlink r:id="rId8" w:history="1">
        <w:r w:rsidR="004944C1" w:rsidRPr="00863DCD">
          <w:rPr>
            <w:rStyle w:val="Hyperlink"/>
            <w:rFonts w:asciiTheme="majorHAnsi" w:hAnsiTheme="majorHAnsi"/>
            <w:sz w:val="21"/>
            <w:lang w:val="en-GB"/>
          </w:rPr>
          <w:t>ongoing research</w:t>
        </w:r>
        <w:r w:rsidR="00D1588C" w:rsidRPr="00863DCD">
          <w:rPr>
            <w:rStyle w:val="Hyperlink"/>
            <w:rFonts w:asciiTheme="majorHAnsi" w:hAnsiTheme="majorHAnsi"/>
            <w:sz w:val="21"/>
            <w:lang w:val="en-GB"/>
          </w:rPr>
          <w:t xml:space="preserve"> project</w:t>
        </w:r>
      </w:hyperlink>
      <w:r w:rsidR="004944C1" w:rsidRPr="00CC353B">
        <w:rPr>
          <w:rFonts w:asciiTheme="majorHAnsi" w:hAnsiTheme="majorHAnsi"/>
          <w:sz w:val="21"/>
          <w:lang w:val="en-GB"/>
        </w:rPr>
        <w:t xml:space="preserve"> </w:t>
      </w:r>
      <w:r w:rsidR="00CC2257" w:rsidRPr="00CC353B">
        <w:rPr>
          <w:rFonts w:asciiTheme="majorHAnsi" w:hAnsiTheme="majorHAnsi"/>
          <w:sz w:val="21"/>
          <w:lang w:val="en-GB"/>
        </w:rPr>
        <w:t>about impact</w:t>
      </w:r>
      <w:r w:rsidR="00D1588C" w:rsidRPr="00CC353B">
        <w:rPr>
          <w:rFonts w:asciiTheme="majorHAnsi" w:hAnsiTheme="majorHAnsi"/>
          <w:sz w:val="21"/>
          <w:lang w:val="en-GB"/>
        </w:rPr>
        <w:t>s</w:t>
      </w:r>
      <w:r w:rsidR="00CC2257" w:rsidRPr="00CC353B">
        <w:rPr>
          <w:rFonts w:asciiTheme="majorHAnsi" w:hAnsiTheme="majorHAnsi"/>
          <w:sz w:val="21"/>
          <w:lang w:val="en-GB"/>
        </w:rPr>
        <w:t xml:space="preserve"> of </w:t>
      </w:r>
      <w:r w:rsidR="00D1588C" w:rsidRPr="00CC353B">
        <w:rPr>
          <w:rFonts w:asciiTheme="majorHAnsi" w:hAnsiTheme="majorHAnsi"/>
          <w:sz w:val="21"/>
          <w:lang w:val="en-GB"/>
        </w:rPr>
        <w:t>driverless</w:t>
      </w:r>
      <w:r w:rsidR="00CC2257" w:rsidRPr="00CC353B">
        <w:rPr>
          <w:rFonts w:asciiTheme="majorHAnsi" w:hAnsiTheme="majorHAnsi"/>
          <w:sz w:val="21"/>
          <w:lang w:val="en-GB"/>
        </w:rPr>
        <w:t xml:space="preserve"> vehicles </w:t>
      </w:r>
      <w:r w:rsidRPr="00CC353B">
        <w:rPr>
          <w:rFonts w:asciiTheme="majorHAnsi" w:hAnsiTheme="majorHAnsi"/>
          <w:sz w:val="21"/>
          <w:lang w:val="en-GB"/>
        </w:rPr>
        <w:t>in Sweden</w:t>
      </w:r>
      <w:r w:rsidR="00D1588C" w:rsidRPr="00CC353B">
        <w:rPr>
          <w:rFonts w:asciiTheme="majorHAnsi" w:hAnsiTheme="majorHAnsi"/>
          <w:sz w:val="21"/>
          <w:lang w:val="en-GB"/>
        </w:rPr>
        <w:t xml:space="preserve"> performed by Trafikverket, ITRL and VTI</w:t>
      </w:r>
      <w:r w:rsidR="00C12DE0" w:rsidRPr="00CC353B">
        <w:rPr>
          <w:rFonts w:asciiTheme="majorHAnsi" w:hAnsiTheme="majorHAnsi"/>
          <w:sz w:val="21"/>
          <w:lang w:val="en-GB"/>
        </w:rPr>
        <w:t>.</w:t>
      </w:r>
      <w:r w:rsidR="00156538" w:rsidRPr="00CC353B">
        <w:rPr>
          <w:rFonts w:asciiTheme="majorHAnsi" w:hAnsiTheme="majorHAnsi"/>
          <w:sz w:val="21"/>
          <w:lang w:val="en-GB"/>
        </w:rPr>
        <w:t xml:space="preserve"> </w:t>
      </w:r>
      <w:r w:rsidR="001B16AA"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6E00CA3E" w14:textId="7E689DE6" w:rsidR="002C3BE7" w:rsidRPr="00CC353B" w:rsidRDefault="000A59CB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short personal letter, is welcome </w:t>
      </w:r>
      <w:r w:rsidR="003B7300">
        <w:rPr>
          <w:rFonts w:asciiTheme="majorHAnsi" w:hAnsiTheme="majorHAnsi"/>
          <w:b/>
          <w:sz w:val="21"/>
          <w:lang w:val="en-GB"/>
        </w:rPr>
        <w:t xml:space="preserve">via email </w:t>
      </w:r>
      <w:r w:rsidRPr="009855B2">
        <w:rPr>
          <w:rFonts w:asciiTheme="majorHAnsi" w:hAnsiTheme="majorHAnsi"/>
          <w:b/>
          <w:sz w:val="21"/>
          <w:lang w:val="en-GB"/>
        </w:rPr>
        <w:t>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5C70DC" w:rsidRPr="009855B2">
        <w:rPr>
          <w:rFonts w:asciiTheme="majorHAnsi" w:hAnsiTheme="majorHAnsi"/>
          <w:sz w:val="21"/>
          <w:lang w:val="en-GB"/>
        </w:rPr>
        <w:t>Albin En</w:t>
      </w:r>
      <w:r w:rsidR="005604F8" w:rsidRPr="009855B2">
        <w:rPr>
          <w:rFonts w:asciiTheme="majorHAnsi" w:hAnsiTheme="majorHAnsi"/>
          <w:sz w:val="21"/>
          <w:lang w:val="en-GB"/>
        </w:rPr>
        <w:t>g</w:t>
      </w:r>
      <w:r w:rsidR="005C70DC" w:rsidRPr="009855B2">
        <w:rPr>
          <w:rFonts w:asciiTheme="majorHAnsi" w:hAnsiTheme="majorHAnsi"/>
          <w:sz w:val="21"/>
          <w:lang w:val="en-GB"/>
        </w:rPr>
        <w:t>holm</w:t>
      </w:r>
      <w:r w:rsidR="003B7300">
        <w:rPr>
          <w:rFonts w:asciiTheme="majorHAnsi" w:hAnsiTheme="majorHAnsi"/>
          <w:sz w:val="21"/>
          <w:lang w:val="en-GB"/>
        </w:rPr>
        <w:t xml:space="preserve"> (ITRL) </w:t>
      </w:r>
      <w:hyperlink r:id="rId9" w:history="1">
        <w:r w:rsidR="003B7300" w:rsidRPr="009855B2">
          <w:rPr>
            <w:rStyle w:val="Hyperlink"/>
            <w:rFonts w:asciiTheme="majorHAnsi" w:hAnsiTheme="majorHAnsi"/>
            <w:sz w:val="21"/>
            <w:lang w:val="en-GB"/>
          </w:rPr>
          <w:t>aengholm@kth.se</w:t>
        </w:r>
      </w:hyperlink>
      <w:r w:rsidR="003B7300" w:rsidRPr="003B7300">
        <w:rPr>
          <w:rFonts w:asciiTheme="majorHAnsi" w:hAnsiTheme="majorHAnsi"/>
          <w:sz w:val="21"/>
          <w:szCs w:val="21"/>
          <w:lang w:val="en-GB"/>
        </w:rPr>
        <w:t>.</w:t>
      </w:r>
      <w:r w:rsidR="003B7300" w:rsidRPr="003B7300">
        <w:rPr>
          <w:rFonts w:asciiTheme="majorHAnsi" w:hAnsiTheme="majorHAnsi"/>
          <w:sz w:val="22"/>
          <w:szCs w:val="28"/>
          <w:lang w:val="en-GB"/>
        </w:rPr>
        <w:t xml:space="preserve"> </w:t>
      </w:r>
      <w:r w:rsidR="003B7300">
        <w:rPr>
          <w:rFonts w:asciiTheme="majorHAnsi" w:hAnsiTheme="majorHAnsi"/>
          <w:sz w:val="21"/>
          <w:lang w:val="en-GB"/>
        </w:rPr>
        <w:t>S</w:t>
      </w:r>
      <w:r w:rsidRPr="009855B2">
        <w:rPr>
          <w:rFonts w:asciiTheme="majorHAnsi" w:hAnsiTheme="majorHAnsi"/>
          <w:sz w:val="21"/>
          <w:lang w:val="en-GB"/>
        </w:rPr>
        <w:t>election of thesis workers will be performed continuously.</w:t>
      </w:r>
      <w:r w:rsidR="00102198" w:rsidRPr="009855B2">
        <w:rPr>
          <w:rFonts w:asciiTheme="majorHAnsi" w:hAnsiTheme="majorHAnsi"/>
          <w:sz w:val="21"/>
          <w:lang w:val="en-GB"/>
        </w:rPr>
        <w:t xml:space="preserve"> </w:t>
      </w:r>
      <w:r w:rsidR="001125CE" w:rsidRPr="009855B2">
        <w:rPr>
          <w:rFonts w:asciiTheme="majorHAnsi" w:hAnsiTheme="majorHAnsi"/>
          <w:sz w:val="21"/>
          <w:lang w:val="en-GB"/>
        </w:rPr>
        <w:t xml:space="preserve">The </w:t>
      </w:r>
      <w:r w:rsidR="00616C73" w:rsidRPr="009855B2">
        <w:rPr>
          <w:rFonts w:asciiTheme="majorHAnsi" w:hAnsiTheme="majorHAnsi"/>
          <w:sz w:val="21"/>
          <w:lang w:val="en-GB"/>
        </w:rPr>
        <w:t>starting date for the thesis is</w:t>
      </w:r>
      <w:r w:rsidR="00863DCD">
        <w:rPr>
          <w:rFonts w:asciiTheme="majorHAnsi" w:hAnsiTheme="majorHAnsi"/>
          <w:sz w:val="21"/>
          <w:lang w:val="en-GB"/>
        </w:rPr>
        <w:t xml:space="preserve"> in January 2020 and the thesis work will be carried out during the spring semester of 2020. </w:t>
      </w:r>
    </w:p>
    <w:p w14:paraId="183205EC" w14:textId="3125D652" w:rsidR="00071EFB" w:rsidRPr="00CC353B" w:rsidRDefault="00EF2C7B" w:rsidP="00690DED">
      <w:pPr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        </w:t>
      </w:r>
    </w:p>
    <w:p w14:paraId="46182A87" w14:textId="3AA82CA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>Integrated Transport Research Lab ITRL</w:t>
      </w:r>
    </w:p>
    <w:p w14:paraId="6A7E7380" w14:textId="3DF9BB02" w:rsidR="002C3BE7" w:rsidRPr="00CC353B" w:rsidRDefault="000A59CB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ITRL is a research </w:t>
      </w:r>
      <w:r w:rsidR="00B5051A" w:rsidRPr="00CC353B">
        <w:rPr>
          <w:rFonts w:asciiTheme="majorHAnsi" w:hAnsiTheme="majorHAnsi"/>
          <w:sz w:val="21"/>
          <w:lang w:val="en-GB"/>
        </w:rPr>
        <w:t>centre</w:t>
      </w:r>
      <w:r w:rsidRPr="00CC353B">
        <w:rPr>
          <w:rFonts w:asciiTheme="majorHAnsi" w:hAnsiTheme="majorHAnsi"/>
          <w:sz w:val="21"/>
          <w:lang w:val="en-GB"/>
        </w:rPr>
        <w:t xml:space="preserve"> at KTH performing research on future’s sustainable mobility and transport from an integrated perspective. In our projects, we work both on a holistic level and with demonstrations and Living Labs. Our focus areas are Connected &amp; Automated transport systems, Efficient transports and Mobility services. Scania and Ericsson are partners in ITRL</w:t>
      </w:r>
      <w:r w:rsidR="0008558B" w:rsidRPr="00CC353B">
        <w:rPr>
          <w:rFonts w:asciiTheme="majorHAnsi" w:hAnsiTheme="majorHAnsi"/>
          <w:sz w:val="21"/>
          <w:lang w:val="en-GB"/>
        </w:rPr>
        <w:t xml:space="preserve">. </w:t>
      </w: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0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1021E885" w14:textId="77777777" w:rsidR="002C3BE7" w:rsidRPr="00CC353B" w:rsidRDefault="002C3BE7" w:rsidP="002C3BE7">
      <w:pPr>
        <w:rPr>
          <w:rFonts w:asciiTheme="majorHAnsi" w:hAnsiTheme="majorHAnsi"/>
          <w:sz w:val="21"/>
          <w:lang w:val="en-GB"/>
        </w:rPr>
        <w:sectPr w:rsidR="002C3BE7" w:rsidRPr="00CC353B" w:rsidSect="00A3151D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4343" w14:textId="77777777" w:rsidR="002F4E54" w:rsidRDefault="002F4E54" w:rsidP="00102198">
      <w:r>
        <w:separator/>
      </w:r>
    </w:p>
  </w:endnote>
  <w:endnote w:type="continuationSeparator" w:id="0">
    <w:p w14:paraId="503F794C" w14:textId="77777777" w:rsidR="002F4E54" w:rsidRDefault="002F4E54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ja-JP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D12FB" w14:textId="77777777" w:rsidR="002F4E54" w:rsidRDefault="002F4E54" w:rsidP="00102198">
      <w:r>
        <w:separator/>
      </w:r>
    </w:p>
  </w:footnote>
  <w:footnote w:type="continuationSeparator" w:id="0">
    <w:p w14:paraId="5EB00641" w14:textId="77777777" w:rsidR="002F4E54" w:rsidRDefault="002F4E54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5725"/>
    <w:multiLevelType w:val="hybridMultilevel"/>
    <w:tmpl w:val="FC0E5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7"/>
    <w:rsid w:val="00004523"/>
    <w:rsid w:val="000165F2"/>
    <w:rsid w:val="0001784C"/>
    <w:rsid w:val="0004588B"/>
    <w:rsid w:val="00071EFB"/>
    <w:rsid w:val="000724FE"/>
    <w:rsid w:val="000734CA"/>
    <w:rsid w:val="00076068"/>
    <w:rsid w:val="0008558B"/>
    <w:rsid w:val="000970AF"/>
    <w:rsid w:val="000A59CB"/>
    <w:rsid w:val="000A67A1"/>
    <w:rsid w:val="000C5528"/>
    <w:rsid w:val="00102198"/>
    <w:rsid w:val="00102B47"/>
    <w:rsid w:val="001125CE"/>
    <w:rsid w:val="001167D1"/>
    <w:rsid w:val="001330EC"/>
    <w:rsid w:val="00146AC2"/>
    <w:rsid w:val="00151D98"/>
    <w:rsid w:val="00156538"/>
    <w:rsid w:val="0016095C"/>
    <w:rsid w:val="00166BC1"/>
    <w:rsid w:val="001B16AA"/>
    <w:rsid w:val="001C0396"/>
    <w:rsid w:val="001C736C"/>
    <w:rsid w:val="001C7FC7"/>
    <w:rsid w:val="001E2D25"/>
    <w:rsid w:val="001F795C"/>
    <w:rsid w:val="00204CAB"/>
    <w:rsid w:val="00205804"/>
    <w:rsid w:val="00216F59"/>
    <w:rsid w:val="002240EA"/>
    <w:rsid w:val="00242720"/>
    <w:rsid w:val="00243D20"/>
    <w:rsid w:val="002765E7"/>
    <w:rsid w:val="002C3BE7"/>
    <w:rsid w:val="002C7D9F"/>
    <w:rsid w:val="002E1BBB"/>
    <w:rsid w:val="002F4E54"/>
    <w:rsid w:val="00304904"/>
    <w:rsid w:val="0031268E"/>
    <w:rsid w:val="00323F96"/>
    <w:rsid w:val="0032547D"/>
    <w:rsid w:val="00346A17"/>
    <w:rsid w:val="003674FA"/>
    <w:rsid w:val="00377B90"/>
    <w:rsid w:val="003A0D94"/>
    <w:rsid w:val="003B4C76"/>
    <w:rsid w:val="003B7300"/>
    <w:rsid w:val="003C1436"/>
    <w:rsid w:val="003C2FA0"/>
    <w:rsid w:val="003C381F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604F8"/>
    <w:rsid w:val="00582FD6"/>
    <w:rsid w:val="00583C2A"/>
    <w:rsid w:val="00584DA9"/>
    <w:rsid w:val="00592844"/>
    <w:rsid w:val="00597724"/>
    <w:rsid w:val="005C3136"/>
    <w:rsid w:val="005C70DC"/>
    <w:rsid w:val="005D1A21"/>
    <w:rsid w:val="005F422F"/>
    <w:rsid w:val="005F4866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10538"/>
    <w:rsid w:val="007174C4"/>
    <w:rsid w:val="007209BA"/>
    <w:rsid w:val="00732559"/>
    <w:rsid w:val="007353F1"/>
    <w:rsid w:val="007616CD"/>
    <w:rsid w:val="007810E0"/>
    <w:rsid w:val="00791112"/>
    <w:rsid w:val="00791456"/>
    <w:rsid w:val="007E0CFC"/>
    <w:rsid w:val="007F0295"/>
    <w:rsid w:val="007F0320"/>
    <w:rsid w:val="007F7EBE"/>
    <w:rsid w:val="00807BE4"/>
    <w:rsid w:val="00853683"/>
    <w:rsid w:val="00863DCD"/>
    <w:rsid w:val="00874967"/>
    <w:rsid w:val="0087619A"/>
    <w:rsid w:val="00885E7D"/>
    <w:rsid w:val="00887B2E"/>
    <w:rsid w:val="008A664D"/>
    <w:rsid w:val="008E290F"/>
    <w:rsid w:val="008E59D5"/>
    <w:rsid w:val="008E7EAA"/>
    <w:rsid w:val="00902971"/>
    <w:rsid w:val="00921B46"/>
    <w:rsid w:val="0093562F"/>
    <w:rsid w:val="0094095B"/>
    <w:rsid w:val="00952372"/>
    <w:rsid w:val="0096274C"/>
    <w:rsid w:val="009717E2"/>
    <w:rsid w:val="0097478A"/>
    <w:rsid w:val="009855B2"/>
    <w:rsid w:val="00985D39"/>
    <w:rsid w:val="00992EC8"/>
    <w:rsid w:val="00993D88"/>
    <w:rsid w:val="009B2BF3"/>
    <w:rsid w:val="00A14E74"/>
    <w:rsid w:val="00A3151D"/>
    <w:rsid w:val="00A53C92"/>
    <w:rsid w:val="00AA31E3"/>
    <w:rsid w:val="00AB1CEA"/>
    <w:rsid w:val="00AB6929"/>
    <w:rsid w:val="00B10B4F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35832"/>
    <w:rsid w:val="00C51D3B"/>
    <w:rsid w:val="00C746B0"/>
    <w:rsid w:val="00C91CA1"/>
    <w:rsid w:val="00C946E0"/>
    <w:rsid w:val="00CC2257"/>
    <w:rsid w:val="00CC353B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6173"/>
    <w:rsid w:val="00E3535B"/>
    <w:rsid w:val="00E4170D"/>
    <w:rsid w:val="00E438FE"/>
    <w:rsid w:val="00E478AB"/>
    <w:rsid w:val="00E8695C"/>
    <w:rsid w:val="00E93A76"/>
    <w:rsid w:val="00E9670D"/>
    <w:rsid w:val="00EA54AA"/>
    <w:rsid w:val="00EB7CCE"/>
    <w:rsid w:val="00EE6B3A"/>
    <w:rsid w:val="00EF2C7B"/>
    <w:rsid w:val="00F17D4D"/>
    <w:rsid w:val="00F241C2"/>
    <w:rsid w:val="00F30BA4"/>
    <w:rsid w:val="00F443A1"/>
    <w:rsid w:val="00F63B6D"/>
    <w:rsid w:val="00F80D67"/>
    <w:rsid w:val="00FD01BF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rl.kth.se/research/ongoingprojects/system-level-impacts-of-self-driving-vehicles-1.9179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rl.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ngholm@kth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92BE-4682-4B5B-AC65-0B84F49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455</Words>
  <Characters>2412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Albin Engholm</cp:lastModifiedBy>
  <cp:revision>43</cp:revision>
  <dcterms:created xsi:type="dcterms:W3CDTF">2018-10-31T08:22:00Z</dcterms:created>
  <dcterms:modified xsi:type="dcterms:W3CDTF">2019-11-04T12:49:00Z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